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color w:themeColor="text2" w:themeTint="99" w:val="548DD4"/>
          <w:sz w:val="28"/>
          <w:szCs w:val="28"/>
          <w:lang w:val="ru-RU"/>
        </w:rPr>
      </w:pPr>
      <w:r>
        <w:rPr>
          <w:rFonts w:cs="Times New Roman" w:ascii="Times New Roman" w:hAnsi="Times New Roman"/>
          <w:color w:themeColor="text2" w:themeTint="99" w:val="548DD4"/>
          <w:sz w:val="28"/>
          <w:szCs w:val="28"/>
          <w:lang w:val="ru-RU"/>
        </w:rPr>
        <w:t>Изначально Вышестоящий Дом Изначально Вышестоящего Отца</w:t>
      </w:r>
    </w:p>
    <w:p>
      <w:pPr>
        <w:pStyle w:val="Normal"/>
        <w:jc w:val="center"/>
        <w:rPr>
          <w:rFonts w:ascii="Times New Roman" w:hAnsi="Times New Roman" w:cs="Times New Roman"/>
          <w:color w:themeColor="text2" w:themeShade="bf" w:val="17365D"/>
          <w:sz w:val="28"/>
          <w:szCs w:val="28"/>
          <w:lang w:val="ru-RU"/>
        </w:rPr>
      </w:pPr>
      <w:r>
        <w:rPr>
          <w:rFonts w:cs="Times New Roman" w:ascii="Times New Roman" w:hAnsi="Times New Roman"/>
          <w:color w:themeColor="text2" w:themeShade="bf" w:val="17365D"/>
          <w:sz w:val="28"/>
          <w:szCs w:val="28"/>
          <w:lang w:val="ru-RU"/>
        </w:rPr>
        <w:t>Подразделение ИВДИВО Москва, союзное государство Россия Беларусь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color w:themeColor="accent1" w:themeShade="bf" w:val="365F91"/>
          <w:sz w:val="32"/>
          <w:szCs w:val="32"/>
          <w:lang w:val="ru-RU"/>
        </w:rPr>
      </w:pPr>
      <w:r>
        <w:rPr>
          <w:rFonts w:cs="Times New Roman" w:ascii="Times New Roman" w:hAnsi="Times New Roman"/>
          <w:b/>
          <w:color w:themeColor="accent1" w:themeShade="bf" w:val="365F91"/>
          <w:sz w:val="32"/>
          <w:szCs w:val="32"/>
          <w:lang w:val="ru-RU"/>
        </w:rPr>
        <w:t>Совет Учителей ИВО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before="0" w:after="15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Протокол Совета от </w:t>
        <w:softHyphen/>
        <w:softHyphen/>
        <w:softHyphen/>
        <w:t xml:space="preserve"> 09.09.2026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 w:before="240" w:after="16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0000"/>
          <w:sz w:val="24"/>
          <w:lang w:val="ru-RU"/>
        </w:rPr>
        <w:t>Утверждаю. А ИВО ИВДИВО-М КМ ИВАС КХ 18092026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Присутствовали  24 Учителей ИВО: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Полякова Татьяна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Жиленкова Светлана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Остраница Людмила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Остроущенко Нина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Глебова Светлана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Курманаевская Веорника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Пугина Ирина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Воронова Наталия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Андреева Надежда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Дистанционно: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Исаева Валентина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Ловягина Татьяна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Васильева Татьяна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Чернышева Евгения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Барышев Сергей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Воробъева Галина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Михайлова Валентина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Моругина Ольга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Фролова Елена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Карасёва Екатерина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Васильева Ирина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Новоселова Ирина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Дячук Антонина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Безгубенко Марина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Богатырёва Ольга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Состоялись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Учитель ИВО Полякова Татьяна. Доклад на тему: 4 Пути – Путь Человека, Иерархический путь, Путь ИВДИВО, Путь ИВ Отца.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Глава Совета Учителей ИВО Татьяна Полякова. Вхождение в Совет Учителей ИВО в обновленном выражении и обновлённом составе Совета Учителей ИВО – 54 Учителя ИВО обновлённого состава, 768 Организованностей на каждого ДП, Подразделение ИВДИВО в Живой материи, 384 концентрации в Ядре ДП на состав Отец-Человек-Субъектов. Вхождение в обновленное выражение Подразделения ИВДИВО Москва СГРБ Советом Учителей ИВО.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Учитель ИВО Ирина Васильева. Выступление в ведении 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линии Синтеза ИВАС Кут Хуми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Учитель ИВО Вероника Курманаевская. Выступление в ведении 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линии Синтеза ИВ Отца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Учитель ИВО Татьяна Полякова. Выступление в ведении 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линии Синтеза ИВАС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Учитель ИВО Татьяна Полякова. Выступление в ведении л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инии Синтеза Части ИВАС/ИВАС Кут Хуми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Учитель ИВО Людмила Остраница. Доклад на тему: Высшая Школа Синтеза как горизонт действия Учителя ИВО. Практика вхождения в Высшую Школу Синтеза ИВАС Филиппа и ИВАС Кут Хуми в новом учебном году.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Решения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Развернуть ежедневную разработку Огней ИВАС Совета Учителей. Каждый день один вид Огня в 64-ричной концентрации. Огонь/ Синтез ИВАС и Огонь Отдела ИВАС. Ответственный – весь состав Совета Учителей ИВО. Первая практика –10.09.2026.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Ключевые слова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Пут Человека, Иерархический путь, Путь ИВДИВО, Путь ИВ Отца.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Синтез Синтеза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Огонь ИВАС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Части видов материи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Высшая Школа Синтеза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Приложения</w:t>
      </w:r>
      <w:r>
        <w:rPr>
          <w:rFonts w:cs="Times New Roman" w:ascii="Times New Roman" w:hAnsi="Times New Roman"/>
          <w:sz w:val="24"/>
          <w:szCs w:val="24"/>
          <w:lang w:val="ru-RU"/>
        </w:rPr>
        <w:t>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Тезисы выступления Татьяны Поляковой.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Тезисы выступления Ирины Васильевой.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Тезисы выступления Вероники Курманаевской.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Тезисы выступления Татьяны Поляковой.</w:t>
      </w:r>
    </w:p>
    <w:p>
      <w:pPr>
        <w:pStyle w:val="ListParagraph"/>
        <w:ind w:hanging="0"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Приложение 1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Тема: 4 Пути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Путь Человека: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- 2048 Частей в 8-ми Мирах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- 6 видов 16384-риц, 6 видов 2048-риц самоосуществления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- 81 920 Частей Человека, 110.592 Части должностно Полномочного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- 16384 Части одного из видов космичности в разработке ИВ Отцом, 16384 Части в живой материи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- 4096-рица Частей самоосуществления Должностно Полномочного – разработка 9-ой подрасы 6-й расы.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Иерархический путь: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Знак степени Реализации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личное ведение ИВАС Кут Хуми, Путь Кут Хуми, команда Кут Хуми.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Путь ИВДИВО: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Реализованное тело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Огонь Должностно Полномочного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Должность в ИВДИВО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Путь ИВ Отца: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Личные Дела в реализации ИВ Отца вне Должностных Полномочий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 Варианты дел на пути ИВ Отца.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 xml:space="preserve">Учитель ИВО Отдела ИВДИВО Татьяна Полякова </w:t>
      </w:r>
    </w:p>
    <w:p>
      <w:pPr>
        <w:pStyle w:val="ListParagraph"/>
        <w:ind w:hanging="0"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Приложение 2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Линия Синтеза ИВАС Кут Хуми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Доклад на тему: 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>Синтез Синтеза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Образ Синтез Синтеза.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Синтез Синтеза для Должностно Полномочного.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Методы работы Синтез Синтезом с Темами Синтеза.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По материалам мозгового штурма Совета Синтеза.</w:t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 xml:space="preserve">Оформила: Учитель ИВО Отдела ИВДИВО Татьяна Полякова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7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Приложение 3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Линия Синтеза ИВ Отца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Доклад на тему:</w:t>
      </w: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 xml:space="preserve"> Линия Изначально Вышестоящего Отца, Любовь ИВО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br/>
      </w:r>
      <w:r>
        <w:rPr>
          <w:rFonts w:cs="Times New Roman" w:ascii="Times New Roman" w:hAnsi="Times New Roman"/>
          <w:sz w:val="24"/>
          <w:szCs w:val="24"/>
          <w:u w:val="single"/>
        </w:rPr>
        <w:t>Тема: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Само выражение Учителя — Любовь, поэтому действовать мы можем в Любви и выражать Отца Любовью.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Как «первый среди равных», как «смог один — смогут и другие», так мы можем скачать любую «умелку» другого, если будем разворачиваться Любовью Изначально Вышестоящего Отца.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Но при этом сонастраиваемся с человеком не собою лично по-человечески, а сливаемся с ним Любовью ИВО. </w:t>
      </w:r>
      <w:r>
        <w:rPr>
          <w:rFonts w:cs="Times New Roman" w:ascii="Times New Roman" w:hAnsi="Times New Roman"/>
          <w:sz w:val="24"/>
          <w:szCs w:val="24"/>
        </w:rPr>
        <w:t>Любовь — сила слиянности.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>Пример:</w:t>
        <w:br/>
      </w:r>
      <w:r>
        <w:rPr>
          <w:rFonts w:cs="Times New Roman" w:ascii="Times New Roman" w:hAnsi="Times New Roman"/>
          <w:sz w:val="24"/>
          <w:szCs w:val="24"/>
          <w:lang w:val="ru-RU"/>
        </w:rPr>
        <w:t>Я побывала на рок-концерте, где вокалистка пела, применяя сложные техники экстрим-вокала, которым я давно хотела научиться. Я развернулась в концертном зале Любовью ИВО и развернула среду Любви ИВО, сонастроилась с певицей и по принципу «смог один — смогут и другие» «скачала» у нее владение этой техникой. При этом находясь в среде Любви ИВО, чтобы не уходить в личное взаимодействие. И прямо там на концерте, подпевая одной из песен я смогла применить эту технику. У меня получилось то, чему я так долго хотела научиться, когда я «скачала» это умение у того, кто это уже может.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cs="Times New Roman" w:ascii="Times New Roman" w:hAnsi="Times New Roman"/>
          <w:sz w:val="24"/>
          <w:szCs w:val="24"/>
          <w:u w:val="single"/>
          <w:lang w:val="ru-RU"/>
        </w:rPr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u w:val="single"/>
          <w:lang w:val="ru-RU"/>
        </w:rPr>
        <w:t>Практика: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1. Идем к Отцу 68.719.476.737-я живая материя. Зал ИВО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2. Развертываемся </w:t>
      </w: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Учителем ИВО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пред Отцом (акцент на этом)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3. И просим Отца развернуться для нас </w:t>
      </w: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Учителем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(тоже)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4. Стяжаем Синтез Отца и просим Отца развернуть в каждом из нас Учителя, как оно есть эталонное в Изначальном Вышестоящем Отце (как скачать «умелку» петь, просим Отца так же научить нас быть Учителем)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5. Стяжаем 64 Синтеза ИВО и стяжаем 64 вида Любви каждому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6. И когда войдем в 64 вида любви </w:t>
      </w: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стяжаем Любовь ИВО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цельную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7. Развертываемся Любовью ИВО учителем ИВО и Советом Учителей ИВО, усиляя друг друга Любовью ИВО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8. Просим из зала развернуть Любовью и укутать на подразделение на планету. И разворачиваем по планете опыт, когда мы в состоянии Любви Отца, мы можем перенимать лучший опыт человека, в команде с Отцом. И делиться нашим лучшим опытом. Чтобы так же кто-то мог перенять его у нас. В первую очередь делимся опытом такого взаимодействия с ИВО.</w:t>
      </w:r>
    </w:p>
    <w:p>
      <w:pPr>
        <w:pStyle w:val="ListParagraph"/>
        <w:ind w:hanging="0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И можем и для себя попросить у Отца перенять лучший опыт, тот, который лично нам нужен</w:t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</w:r>
    </w:p>
    <w:p>
      <w:pPr>
        <w:pStyle w:val="Normal"/>
        <w:jc w:val="right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eastAsia="Lucida Sans Unicode" w:cs="Times New Roman" w:ascii="Times New Roman" w:hAnsi="Times New Roman"/>
          <w:i/>
          <w:sz w:val="24"/>
          <w:szCs w:val="24"/>
          <w:lang w:val="ru-RU"/>
        </w:rPr>
        <w:t>Учитель ИВО Отдела ИВДИВО каждого ИВАС Добрыни. Учитель Синтеза совершенного высшего экстремического тела ИВО ИВАС КХ</w:t>
      </w:r>
      <w:r>
        <w:rPr>
          <w:rFonts w:eastAsia="Lucida Sans Unicode" w:cs="Times New Roman" w:ascii="Times New Roman" w:hAnsi="Times New Roman"/>
          <w:b/>
          <w:bCs/>
          <w:i/>
          <w:sz w:val="24"/>
          <w:szCs w:val="24"/>
          <w:lang w:val="ru-RU"/>
        </w:rPr>
        <w:t>, Курманаевская Вероника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ListParagraph"/>
        <w:ind w:hanging="0" w:left="7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Приложение 4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Линия Синтеза Часть ИВАС КХ по Должности с Частью Подразделения – ИВДИВО О-Ч-С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Доклад на тему:</w:t>
      </w:r>
      <w:r>
        <w:rPr>
          <w:rFonts w:cs="Times New Roman" w:ascii="Times New Roman" w:hAnsi="Times New Roman"/>
          <w:b/>
          <w:sz w:val="24"/>
          <w:szCs w:val="24"/>
          <w:lang w:val="ru-RU"/>
        </w:rPr>
        <w:t xml:space="preserve"> 64 Части Видов материи – Части ИВАС Кут Хуми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Тезис</w:t>
      </w:r>
      <w:r>
        <w:rPr>
          <w:rFonts w:cs="Times New Roman" w:ascii="Times New Roman" w:hAnsi="Times New Roman"/>
          <w:sz w:val="24"/>
          <w:szCs w:val="24"/>
          <w:lang w:val="ru-RU"/>
        </w:rPr>
        <w:t>: когда виды материи проходят по 8-ми Мирам, применяясь в жизни, Частями, в синтезе Видов материи образуется космос.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Задача Совета Учителей – разработаться Частями Видов материи ИВАС Кут Хуми, научить все Части действовать соответствующими Видами материи. Тогда синтезом Частей сможем фиксировать «космос» синтезфизически, развёртывая концентрацию космосов на Планете для всех Человек-Землян.</w:t>
      </w:r>
    </w:p>
    <w:p>
      <w:pPr>
        <w:pStyle w:val="ListParagraph"/>
        <w:ind w:hanging="0" w:left="709"/>
        <w:jc w:val="right"/>
        <w:rPr>
          <w:rFonts w:ascii="Times New Roman" w:hAnsi="Times New Roman" w:cs="Times New Roman"/>
          <w:i/>
          <w:i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sz w:val="24"/>
          <w:szCs w:val="24"/>
          <w:lang w:val="ru-RU"/>
        </w:rPr>
        <w:t>Учитель ИВО Отдела ИВДИВО Татьяна Полякова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Составила Глава Совета Учителей Полякова Т.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Arial Black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Lucida Sans Unicode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mbria" w:cs="" w:asciiTheme="minorHAnsi" w:cstheme="minorBid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toc 7" w:uiPriority="1" w:qFormat="1"/>
    <w:lsdException w:name="toc 8" w:uiPriority="1" w:qFormat="1"/>
    <w:lsdException w:name="toc 9" w:uiPriority="1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b1ed1"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1"/>
    <w:uiPriority w:val="9"/>
    <w:qFormat/>
    <w:rsid w:val="003c7ee0"/>
    <w:pPr>
      <w:ind w:left="410"/>
      <w:outlineLvl w:val="0"/>
    </w:pPr>
    <w:rPr>
      <w:rFonts w:ascii="Arial Black" w:hAnsi="Arial Black" w:eastAsia="Arial Black" w:cs="Arial Black"/>
      <w:sz w:val="102"/>
      <w:szCs w:val="102"/>
    </w:rPr>
  </w:style>
  <w:style w:type="paragraph" w:styleId="Heading2">
    <w:name w:val="Heading 2"/>
    <w:basedOn w:val="Normal"/>
    <w:link w:val="2"/>
    <w:uiPriority w:val="9"/>
    <w:unhideWhenUsed/>
    <w:qFormat/>
    <w:rsid w:val="003c7ee0"/>
    <w:pPr>
      <w:ind w:left="410"/>
      <w:outlineLvl w:val="1"/>
    </w:pPr>
    <w:rPr>
      <w:rFonts w:ascii="Arial Black" w:hAnsi="Arial Black" w:eastAsia="Arial Black" w:cs="Arial Black"/>
      <w:sz w:val="72"/>
      <w:szCs w:val="72"/>
    </w:rPr>
  </w:style>
  <w:style w:type="paragraph" w:styleId="Heading3">
    <w:name w:val="Heading 3"/>
    <w:basedOn w:val="Normal"/>
    <w:link w:val="3"/>
    <w:uiPriority w:val="9"/>
    <w:unhideWhenUsed/>
    <w:qFormat/>
    <w:rsid w:val="003c7ee0"/>
    <w:pPr>
      <w:ind w:left="410"/>
      <w:outlineLvl w:val="2"/>
    </w:pPr>
    <w:rPr>
      <w:rFonts w:ascii="Arial Black" w:hAnsi="Arial Black" w:eastAsia="Arial Black" w:cs="Arial Black"/>
      <w:sz w:val="40"/>
      <w:szCs w:val="40"/>
    </w:rPr>
  </w:style>
  <w:style w:type="paragraph" w:styleId="Heading4">
    <w:name w:val="Heading 4"/>
    <w:basedOn w:val="Normal"/>
    <w:link w:val="4"/>
    <w:uiPriority w:val="9"/>
    <w:unhideWhenUsed/>
    <w:qFormat/>
    <w:rsid w:val="003c7ee0"/>
    <w:pPr>
      <w:spacing w:lineRule="exact" w:line="439" w:before="233" w:after="0"/>
      <w:ind w:left="410"/>
      <w:outlineLvl w:val="3"/>
    </w:pPr>
    <w:rPr>
      <w:rFonts w:ascii="Arial Black" w:hAnsi="Arial Black" w:eastAsia="Arial Black" w:cs="Arial Black"/>
      <w:sz w:val="32"/>
      <w:szCs w:val="32"/>
    </w:rPr>
  </w:style>
  <w:style w:type="paragraph" w:styleId="Heading5">
    <w:name w:val="Heading 5"/>
    <w:basedOn w:val="Normal"/>
    <w:link w:val="5"/>
    <w:uiPriority w:val="9"/>
    <w:unhideWhenUsed/>
    <w:qFormat/>
    <w:rsid w:val="003c7ee0"/>
    <w:pPr>
      <w:ind w:left="1790"/>
      <w:jc w:val="both"/>
      <w:outlineLvl w:val="4"/>
    </w:pPr>
    <w:rPr>
      <w:rFonts w:ascii="Arial Black" w:hAnsi="Arial Black" w:eastAsia="Arial Black" w:cs="Arial Black"/>
      <w:sz w:val="32"/>
      <w:szCs w:val="32"/>
    </w:rPr>
  </w:style>
  <w:style w:type="paragraph" w:styleId="Heading6">
    <w:name w:val="Heading 6"/>
    <w:basedOn w:val="Normal"/>
    <w:link w:val="6"/>
    <w:uiPriority w:val="9"/>
    <w:unhideWhenUsed/>
    <w:qFormat/>
    <w:rsid w:val="003c7ee0"/>
    <w:pPr>
      <w:spacing w:before="119" w:after="0"/>
      <w:ind w:left="1770"/>
      <w:outlineLvl w:val="5"/>
    </w:pPr>
    <w:rPr>
      <w:rFonts w:ascii="Arial Black" w:hAnsi="Arial Black" w:eastAsia="Arial Black" w:cs="Arial Black"/>
      <w:sz w:val="30"/>
      <w:szCs w:val="30"/>
    </w:rPr>
  </w:style>
  <w:style w:type="paragraph" w:styleId="Heading7">
    <w:name w:val="Heading 7"/>
    <w:basedOn w:val="Normal"/>
    <w:link w:val="7"/>
    <w:uiPriority w:val="1"/>
    <w:qFormat/>
    <w:rsid w:val="003c7ee0"/>
    <w:pPr>
      <w:ind w:left="1910"/>
      <w:jc w:val="both"/>
      <w:outlineLvl w:val="6"/>
    </w:pPr>
    <w:rPr>
      <w:rFonts w:ascii="Arial Black" w:hAnsi="Arial Black" w:eastAsia="Arial Black" w:cs="Arial Black"/>
      <w:sz w:val="25"/>
      <w:szCs w:val="2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link w:val="Heading1"/>
    <w:uiPriority w:val="9"/>
    <w:qFormat/>
    <w:rsid w:val="003c7ee0"/>
    <w:rPr>
      <w:rFonts w:ascii="Arial Black" w:hAnsi="Arial Black" w:eastAsia="Arial Black" w:cs="Arial Black"/>
      <w:sz w:val="102"/>
      <w:szCs w:val="102"/>
    </w:rPr>
  </w:style>
  <w:style w:type="character" w:styleId="2" w:customStyle="1">
    <w:name w:val="Заголовок 2 Знак"/>
    <w:basedOn w:val="DefaultParagraphFont"/>
    <w:link w:val="Heading2"/>
    <w:uiPriority w:val="9"/>
    <w:qFormat/>
    <w:rsid w:val="003c7ee0"/>
    <w:rPr>
      <w:rFonts w:ascii="Arial Black" w:hAnsi="Arial Black" w:eastAsia="Arial Black" w:cs="Arial Black"/>
      <w:sz w:val="72"/>
      <w:szCs w:val="72"/>
    </w:rPr>
  </w:style>
  <w:style w:type="character" w:styleId="3" w:customStyle="1">
    <w:name w:val="Заголовок 3 Знак"/>
    <w:basedOn w:val="DefaultParagraphFont"/>
    <w:link w:val="Heading3"/>
    <w:uiPriority w:val="9"/>
    <w:qFormat/>
    <w:rsid w:val="003c7ee0"/>
    <w:rPr>
      <w:rFonts w:ascii="Arial Black" w:hAnsi="Arial Black" w:eastAsia="Arial Black" w:cs="Arial Black"/>
      <w:sz w:val="40"/>
      <w:szCs w:val="40"/>
    </w:rPr>
  </w:style>
  <w:style w:type="character" w:styleId="4" w:customStyle="1">
    <w:name w:val="Заголовок 4 Знак"/>
    <w:basedOn w:val="DefaultParagraphFont"/>
    <w:link w:val="Heading4"/>
    <w:uiPriority w:val="9"/>
    <w:qFormat/>
    <w:rsid w:val="003c7ee0"/>
    <w:rPr>
      <w:rFonts w:ascii="Arial Black" w:hAnsi="Arial Black" w:eastAsia="Arial Black" w:cs="Arial Black"/>
      <w:sz w:val="32"/>
      <w:szCs w:val="32"/>
    </w:rPr>
  </w:style>
  <w:style w:type="character" w:styleId="5" w:customStyle="1">
    <w:name w:val="Заголовок 5 Знак"/>
    <w:basedOn w:val="DefaultParagraphFont"/>
    <w:link w:val="Heading5"/>
    <w:uiPriority w:val="9"/>
    <w:qFormat/>
    <w:rsid w:val="003c7ee0"/>
    <w:rPr>
      <w:rFonts w:ascii="Arial Black" w:hAnsi="Arial Black" w:eastAsia="Arial Black" w:cs="Arial Black"/>
      <w:sz w:val="32"/>
      <w:szCs w:val="32"/>
    </w:rPr>
  </w:style>
  <w:style w:type="character" w:styleId="6" w:customStyle="1">
    <w:name w:val="Заголовок 6 Знак"/>
    <w:basedOn w:val="DefaultParagraphFont"/>
    <w:link w:val="Heading6"/>
    <w:uiPriority w:val="9"/>
    <w:qFormat/>
    <w:rsid w:val="003c7ee0"/>
    <w:rPr>
      <w:rFonts w:ascii="Arial Black" w:hAnsi="Arial Black" w:eastAsia="Arial Black" w:cs="Arial Black"/>
      <w:sz w:val="30"/>
      <w:szCs w:val="30"/>
    </w:rPr>
  </w:style>
  <w:style w:type="character" w:styleId="7" w:customStyle="1">
    <w:name w:val="Заголовок 7 Знак"/>
    <w:basedOn w:val="DefaultParagraphFont"/>
    <w:link w:val="Heading7"/>
    <w:uiPriority w:val="1"/>
    <w:qFormat/>
    <w:rsid w:val="003c7ee0"/>
    <w:rPr>
      <w:rFonts w:ascii="Arial Black" w:hAnsi="Arial Black" w:eastAsia="Arial Black" w:cs="Arial Black"/>
      <w:sz w:val="25"/>
      <w:szCs w:val="25"/>
    </w:rPr>
  </w:style>
  <w:style w:type="character" w:styleId="Style7" w:customStyle="1">
    <w:name w:val="Основной текст Знак"/>
    <w:basedOn w:val="DefaultParagraphFont"/>
    <w:uiPriority w:val="1"/>
    <w:qFormat/>
    <w:rsid w:val="003c7ee0"/>
    <w:rPr>
      <w:rFonts w:ascii="Cambria" w:hAnsi="Cambria" w:eastAsia="Cambria" w:cs="Cambria"/>
      <w:sz w:val="16"/>
      <w:szCs w:val="16"/>
    </w:rPr>
  </w:style>
  <w:style w:type="character" w:styleId="Strong">
    <w:name w:val="Strong"/>
    <w:basedOn w:val="DefaultParagraphFont"/>
    <w:uiPriority w:val="22"/>
    <w:qFormat/>
    <w:rsid w:val="003c7ee0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Style7"/>
    <w:uiPriority w:val="1"/>
    <w:qFormat/>
    <w:rsid w:val="003c7ee0"/>
    <w:pPr/>
    <w:rPr>
      <w:sz w:val="16"/>
      <w:szCs w:val="16"/>
    </w:rPr>
  </w:style>
  <w:style w:type="paragraph" w:styleId="List">
    <w:name w:val="List"/>
    <w:basedOn w:val="BodyText"/>
    <w:pPr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FreeSans"/>
    </w:rPr>
  </w:style>
  <w:style w:type="paragraph" w:styleId="TOC1">
    <w:name w:val="TOC 1"/>
    <w:basedOn w:val="Normal"/>
    <w:uiPriority w:val="1"/>
    <w:qFormat/>
    <w:rsid w:val="003c7ee0"/>
    <w:pPr>
      <w:spacing w:before="137" w:after="0"/>
      <w:ind w:left="1790"/>
    </w:pPr>
    <w:rPr>
      <w:rFonts w:ascii="Arial Black" w:hAnsi="Arial Black" w:eastAsia="Arial Black" w:cs="Arial Black"/>
      <w:sz w:val="24"/>
      <w:szCs w:val="24"/>
    </w:rPr>
  </w:style>
  <w:style w:type="paragraph" w:styleId="TOC2">
    <w:name w:val="TOC 2"/>
    <w:basedOn w:val="Normal"/>
    <w:uiPriority w:val="1"/>
    <w:qFormat/>
    <w:rsid w:val="003c7ee0"/>
    <w:pPr>
      <w:spacing w:before="97" w:after="0"/>
      <w:ind w:left="1790"/>
    </w:pPr>
    <w:rPr>
      <w:rFonts w:ascii="Arial Black" w:hAnsi="Arial Black" w:eastAsia="Arial Black" w:cs="Arial Black"/>
      <w:b/>
      <w:bCs/>
      <w:i/>
      <w:iCs/>
    </w:rPr>
  </w:style>
  <w:style w:type="paragraph" w:styleId="TOC3">
    <w:name w:val="TOC 3"/>
    <w:basedOn w:val="Normal"/>
    <w:uiPriority w:val="1"/>
    <w:qFormat/>
    <w:rsid w:val="003c7ee0"/>
    <w:pPr>
      <w:spacing w:before="137" w:after="0"/>
      <w:ind w:left="1910"/>
    </w:pPr>
    <w:rPr>
      <w:rFonts w:ascii="Arial Black" w:hAnsi="Arial Black" w:eastAsia="Arial Black" w:cs="Arial Black"/>
      <w:sz w:val="24"/>
      <w:szCs w:val="24"/>
    </w:rPr>
  </w:style>
  <w:style w:type="paragraph" w:styleId="TOC4">
    <w:name w:val="TOC 4"/>
    <w:basedOn w:val="Normal"/>
    <w:uiPriority w:val="1"/>
    <w:qFormat/>
    <w:rsid w:val="003c7ee0"/>
    <w:pPr>
      <w:spacing w:before="97" w:after="0"/>
      <w:ind w:left="1910"/>
    </w:pPr>
    <w:rPr>
      <w:rFonts w:ascii="Arial Black" w:hAnsi="Arial Black" w:eastAsia="Arial Black" w:cs="Arial Black"/>
      <w:b/>
      <w:bCs/>
      <w:i/>
      <w:iCs/>
    </w:rPr>
  </w:style>
  <w:style w:type="paragraph" w:styleId="TOC5">
    <w:name w:val="TOC 5"/>
    <w:basedOn w:val="Normal"/>
    <w:uiPriority w:val="1"/>
    <w:qFormat/>
    <w:rsid w:val="003c7ee0"/>
    <w:pPr>
      <w:spacing w:lineRule="exact" w:line="314"/>
      <w:ind w:left="2609"/>
    </w:pPr>
    <w:rPr>
      <w:rFonts w:ascii="Arial Black" w:hAnsi="Arial Black" w:eastAsia="Arial Black" w:cs="Arial Black"/>
      <w:sz w:val="24"/>
      <w:szCs w:val="24"/>
    </w:rPr>
  </w:style>
  <w:style w:type="paragraph" w:styleId="TOC6">
    <w:name w:val="TOC 6"/>
    <w:basedOn w:val="Normal"/>
    <w:uiPriority w:val="1"/>
    <w:qFormat/>
    <w:rsid w:val="003c7ee0"/>
    <w:pPr>
      <w:spacing w:lineRule="exact" w:line="240"/>
      <w:ind w:left="2610"/>
    </w:pPr>
    <w:rPr>
      <w:rFonts w:ascii="Lucida Sans Unicode" w:hAnsi="Lucida Sans Unicode" w:eastAsia="Lucida Sans Unicode" w:cs="Lucida Sans Unicode"/>
      <w:sz w:val="18"/>
      <w:szCs w:val="18"/>
    </w:rPr>
  </w:style>
  <w:style w:type="paragraph" w:styleId="TOC7">
    <w:name w:val="TOC 7"/>
    <w:basedOn w:val="Normal"/>
    <w:uiPriority w:val="1"/>
    <w:qFormat/>
    <w:rsid w:val="003c7ee0"/>
    <w:pPr>
      <w:spacing w:lineRule="exact" w:line="240"/>
      <w:ind w:left="2730"/>
    </w:pPr>
    <w:rPr>
      <w:rFonts w:ascii="Lucida Sans Unicode" w:hAnsi="Lucida Sans Unicode" w:eastAsia="Lucida Sans Unicode" w:cs="Lucida Sans Unicode"/>
      <w:sz w:val="18"/>
      <w:szCs w:val="18"/>
    </w:rPr>
  </w:style>
  <w:style w:type="paragraph" w:styleId="TOC8">
    <w:name w:val="TOC 8"/>
    <w:basedOn w:val="Normal"/>
    <w:uiPriority w:val="1"/>
    <w:qFormat/>
    <w:rsid w:val="003c7ee0"/>
    <w:pPr>
      <w:spacing w:lineRule="exact" w:line="240"/>
      <w:ind w:left="2889"/>
    </w:pPr>
    <w:rPr>
      <w:rFonts w:ascii="Lucida Sans Unicode" w:hAnsi="Lucida Sans Unicode" w:eastAsia="Lucida Sans Unicode" w:cs="Lucida Sans Unicode"/>
      <w:sz w:val="18"/>
      <w:szCs w:val="18"/>
    </w:rPr>
  </w:style>
  <w:style w:type="paragraph" w:styleId="TOC9">
    <w:name w:val="TOC 9"/>
    <w:basedOn w:val="Normal"/>
    <w:uiPriority w:val="1"/>
    <w:qFormat/>
    <w:rsid w:val="003c7ee0"/>
    <w:pPr>
      <w:spacing w:lineRule="exact" w:line="240"/>
      <w:ind w:left="3009"/>
    </w:pPr>
    <w:rPr>
      <w:rFonts w:ascii="Lucida Sans Unicode" w:hAnsi="Lucida Sans Unicode" w:eastAsia="Lucida Sans Unicode" w:cs="Lucida Sans Unicode"/>
      <w:sz w:val="18"/>
      <w:szCs w:val="18"/>
    </w:rPr>
  </w:style>
  <w:style w:type="paragraph" w:styleId="ListParagraph">
    <w:name w:val="List Paragraph"/>
    <w:basedOn w:val="Normal"/>
    <w:uiPriority w:val="1"/>
    <w:qFormat/>
    <w:rsid w:val="003c7ee0"/>
    <w:pPr>
      <w:ind w:hanging="241" w:left="2572"/>
    </w:pPr>
    <w:rPr>
      <w:rFonts w:ascii="Lucida Sans Unicode" w:hAnsi="Lucida Sans Unicode" w:eastAsia="Lucida Sans Unicode" w:cs="Lucida Sans Unicode"/>
    </w:rPr>
  </w:style>
  <w:style w:type="paragraph" w:styleId="TableParagraph" w:customStyle="1">
    <w:name w:val="Table Paragraph"/>
    <w:basedOn w:val="Normal"/>
    <w:uiPriority w:val="1"/>
    <w:qFormat/>
    <w:rsid w:val="003c7ee0"/>
    <w:pPr/>
    <w:rPr>
      <w:rFonts w:ascii="Lucida Sans Unicode" w:hAnsi="Lucida Sans Unicode" w:eastAsia="Lucida Sans Unicode" w:cs="Lucida Sans Unicod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Application>LibreOffice/24.2.7.2$Linux_X86_64 LibreOffice_project/420$Build-2</Application>
  <AppVersion>15.0000</AppVersion>
  <Pages>4</Pages>
  <Words>942</Words>
  <Characters>5356</Characters>
  <CharactersWithSpaces>6169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2026-09-17T09:51:00Z</dcterms:created>
  <dc:creator>Татьяна Полякова</dc:creator>
  <dc:description/>
  <dc:language>ru-RU</dc:language>
  <cp:lastModifiedBy/>
  <dcterms:modified xsi:type="dcterms:W3CDTF">2026-09-21T10:22:49Z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